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Calibri" w:cs="Calibri" w:eastAsia="Calibri" w:hAnsi="Calibri"/>
          <w:b/>
          <w:bCs/>
          <w:color w:val="1d3a4a"/>
          <w:sz w:val="30"/>
          <w:szCs w:val="30"/>
        </w:rPr>
        <w:t xml:space="preserve">Declarație PFAS pentru ambalaje destinate contactului cu produsele alimentare Nr. ______</w:t>
      </w:r>
    </w:p>
    <w:p>
      <w:pPr>
        <w:spacing w:after="100"/>
      </w:pPr>
      <w:r>
        <w:rPr>
          <w:rFonts w:ascii="Calibri" w:cs="Calibri" w:eastAsia="Calibri" w:hAnsi="Calibri"/>
          <w:i/>
          <w:iCs/>
          <w:color w:val="1d3a4a"/>
          <w:sz w:val="20"/>
          <w:szCs w:val="20"/>
        </w:rPr>
        <w:t xml:space="preserve">Declarație de furnizor privind substanțele perfluoroalchilate și polifluoroalchilate (PFAS), în temeiul Art. 5 alin. (5) și Art. 16 din Regulamentul (UE) 2025/40 (PPWR)</w:t>
      </w:r>
    </w:p>
    <w:p>
      <w:pPr>
        <w:spacing w:after="220"/>
      </w:pPr>
      <w:r>
        <w:rPr>
          <w:rFonts w:ascii="Calibri" w:cs="Calibri" w:eastAsia="Calibri" w:hAnsi="Calibri"/>
          <w:i/>
          <w:iCs/>
          <w:color w:val="666666"/>
          <w:sz w:val="18"/>
          <w:szCs w:val="18"/>
        </w:rPr>
        <w:t xml:space="preserve">Instrucțiuni: se completează o declarație per sortiment de material sau tip de ambalaj, nu per lot. PPWR nu prevede un model obligatoriu pentru declarațiile PFAS de furnizor; acest model susține fluxul de informații cerut de Art. 16 și alimentează documentația tehnică din Anexa VII întocmită de fabricantul ambalajului. Ștergeți notele gri de îndrumare din versiunea finală.</w:t>
      </w:r>
    </w:p>
    <w:p>
      <w:pPr>
        <w:spacing w:after="60" w:before="160"/>
      </w:pPr>
      <w:r>
        <w:rPr>
          <w:rFonts w:ascii="Calibri" w:cs="Calibri" w:eastAsia="Calibri" w:hAnsi="Calibri"/>
          <w:b/>
          <w:bCs/>
          <w:color w:val="000000"/>
          <w:sz w:val="22"/>
          <w:szCs w:val="22"/>
        </w:rPr>
        <w:t xml:space="preserve">1. Nr. (identificarea unică a declarației):</w:t>
      </w:r>
    </w:p>
    <w:p>
      <w:pPr>
        <w:spacing w:after="80"/>
      </w:pPr>
      <w:r>
        <w:rPr>
          <w:rFonts w:ascii="Calibri" w:cs="Calibri" w:eastAsia="Calibri" w:hAnsi="Calibri"/>
          <w:i/>
          <w:iCs/>
          <w:color w:val="666666"/>
          <w:sz w:val="18"/>
          <w:szCs w:val="18"/>
        </w:rPr>
        <w:t xml:space="preserve">Codul intern al declarației, legat de sortimentul de material sau tipul de ambalaj de la punctul 4. O versiune nouă păstrează numărul și schimbă indexul de versiune de la punctul 7.</w:t>
      </w:r>
    </w:p>
    <w:p>
      <w:pPr>
        <w:spacing w:after="60" w:before="160"/>
      </w:pPr>
      <w:r>
        <w:rPr>
          <w:rFonts w:ascii="Calibri" w:cs="Calibri" w:eastAsia="Calibri" w:hAnsi="Calibri"/>
          <w:b/>
          <w:bCs/>
          <w:color w:val="000000"/>
          <w:sz w:val="22"/>
          <w:szCs w:val="22"/>
        </w:rPr>
        <w:t xml:space="preserve">2. Emitent (furnizor): denumire și adresă:</w:t>
      </w:r>
    </w:p>
    <w:p>
      <w:pPr>
        <w:spacing w:after="80"/>
      </w:pPr>
      <w:r>
        <w:rPr>
          <w:rFonts w:ascii="Calibri" w:cs="Calibri" w:eastAsia="Calibri" w:hAnsi="Calibri"/>
          <w:i/>
          <w:iCs/>
          <w:color w:val="666666"/>
          <w:sz w:val="18"/>
          <w:szCs w:val="18"/>
        </w:rPr>
        <w:t xml:space="preserve">Denumirea legală completă, sediul social, țara, persoana de contact pentru solicitări de documentație tehnică.</w:t>
      </w:r>
    </w:p>
    <w:p>
      <w:pPr>
        <w:spacing w:after="60" w:before="160"/>
      </w:pPr>
      <w:r>
        <w:rPr>
          <w:rFonts w:ascii="Calibri" w:cs="Calibri" w:eastAsia="Calibri" w:hAnsi="Calibri"/>
          <w:b/>
          <w:bCs/>
          <w:color w:val="000000"/>
          <w:sz w:val="22"/>
          <w:szCs w:val="22"/>
        </w:rPr>
        <w:t xml:space="preserve">3. Client / destinatar:</w:t>
      </w:r>
    </w:p>
    <w:p>
      <w:pPr>
        <w:spacing w:after="80"/>
      </w:pPr>
      <w:r>
        <w:rPr>
          <w:rFonts w:ascii="Calibri" w:cs="Calibri" w:eastAsia="Calibri" w:hAnsi="Calibri"/>
          <w:i/>
          <w:iCs/>
          <w:color w:val="666666"/>
          <w:sz w:val="18"/>
          <w:szCs w:val="18"/>
        </w:rPr>
        <w:t xml:space="preserve">Fabricantul sau importatorul ambalajului care primește declarația. Dacă declarația se emite general, scrieți: toți clienții produsului de la punctul 4.</w:t>
      </w:r>
    </w:p>
    <w:p>
      <w:pPr>
        <w:spacing w:after="60" w:before="160"/>
      </w:pPr>
      <w:r>
        <w:rPr>
          <w:rFonts w:ascii="Calibri" w:cs="Calibri" w:eastAsia="Calibri" w:hAnsi="Calibri"/>
          <w:b/>
          <w:bCs/>
          <w:color w:val="000000"/>
          <w:sz w:val="22"/>
          <w:szCs w:val="22"/>
        </w:rPr>
        <w:t xml:space="preserve">4. Produsul acoperit de prezenta declarație:</w:t>
      </w:r>
    </w:p>
    <w:p>
      <w:pPr>
        <w:spacing w:after="80"/>
      </w:pPr>
      <w:r>
        <w:rPr>
          <w:rFonts w:ascii="Calibri" w:cs="Calibri" w:eastAsia="Calibri" w:hAnsi="Calibri"/>
          <w:i/>
          <w:iCs/>
          <w:color w:val="666666"/>
          <w:sz w:val="18"/>
          <w:szCs w:val="18"/>
        </w:rPr>
        <w:t xml:space="preserve">Sortimentul de material, structura de folie sau tipul de ambalaj: denumire comercială, cod intern de sortiment, structură, interval de grosimi, trimitere la fișa tehnică (TDS).</w:t>
      </w:r>
    </w:p>
    <w:p>
      <w:pPr>
        <w:spacing w:after="60" w:before="160"/>
      </w:pPr>
      <w:r>
        <w:rPr>
          <w:rFonts w:ascii="Calibri" w:cs="Calibri" w:eastAsia="Calibri" w:hAnsi="Calibri"/>
          <w:b/>
          <w:bCs/>
          <w:color w:val="000000"/>
          <w:sz w:val="22"/>
          <w:szCs w:val="22"/>
        </w:rPr>
        <w:t xml:space="preserve">5. Declarația PFAS:</w:t>
      </w:r>
    </w:p>
    <w:p>
      <w:pPr>
        <w:spacing w:after="80"/>
      </w:pPr>
      <w:r>
        <w:rPr>
          <w:rFonts w:ascii="Calibri" w:cs="Calibri" w:eastAsia="Calibri" w:hAnsi="Calibri"/>
          <w:color w:val="000000"/>
          <w:sz w:val="22"/>
          <w:szCs w:val="22"/>
        </w:rPr>
        <w:t xml:space="preserve">5.1 În fabricarea produsului identificat la punctul 4 nu se utilizează intenționat PFAS, astfel cum sunt definite la Art. 5 alin. (5) din Regulamentul (UE) 2025/40.</w:t>
      </w:r>
    </w:p>
    <w:p>
      <w:pPr>
        <w:spacing w:after="80"/>
      </w:pPr>
      <w:r>
        <w:rPr>
          <w:rFonts w:ascii="Calibri" w:cs="Calibri" w:eastAsia="Calibri" w:hAnsi="Calibri"/>
          <w:color w:val="000000"/>
          <w:sz w:val="22"/>
          <w:szCs w:val="22"/>
        </w:rPr>
        <w:t xml:space="preserve">5.2 Pe baza elementelor de la punctul 6, produsul respectă valorile-limită din Art. 5 alin. (5): sub 25 ppb pentru orice PFAS, conform analizei PFAS specifice, și sub 250 ppb pentru suma PFAS (PFAS polimerice excluse de la cuantificare), respectiv sub 50 ppm pentru PFAS, inclusiv PFAS polimerice.</w:t>
      </w:r>
    </w:p>
    <w:p>
      <w:pPr>
        <w:spacing w:after="80"/>
      </w:pPr>
      <w:r>
        <w:rPr>
          <w:rFonts w:ascii="Calibri" w:cs="Calibri" w:eastAsia="Calibri" w:hAnsi="Calibri"/>
          <w:color w:val="000000"/>
          <w:sz w:val="22"/>
          <w:szCs w:val="22"/>
        </w:rPr>
        <w:t xml:space="preserve">5.3 Fluor total: [ ] nu se preconizează depășirea a 50 mg/kg, pe baza formulării și a informațiilor despre materiile prime / [ ] măsurat la ______ mg/kg prin ____________________ (metodă, laborator, nr. raport, dată). Dacă fluorul total depășește 50 mg/kg, emitentul furnizează la cerere dovada cantității de fluor măsurat drept conținut de PFAS sau non-PFAS, în conformitate cu Art. 5 alin. (5) lit. (c).</w:t>
      </w:r>
    </w:p>
    <w:p>
      <w:pPr>
        <w:spacing w:after="80"/>
      </w:pPr>
      <w:r>
        <w:rPr>
          <w:rFonts w:ascii="Calibri" w:cs="Calibri" w:eastAsia="Calibri" w:hAnsi="Calibri"/>
          <w:i/>
          <w:iCs/>
          <w:color w:val="666666"/>
          <w:sz w:val="18"/>
          <w:szCs w:val="18"/>
        </w:rPr>
        <w:t xml:space="preserve">Păstrați opțiunea aplicabilă la 5.3 și ștergeți-o pe cealaltă. Declarațiile 5.1 și 5.2 stau împreună: utilizarea intenționată și respectarea limitelor sunt întrebări diferite.</w:t>
      </w:r>
    </w:p>
    <w:p>
      <w:pPr>
        <w:spacing w:after="60" w:before="160"/>
      </w:pPr>
      <w:r>
        <w:rPr>
          <w:rFonts w:ascii="Calibri" w:cs="Calibri" w:eastAsia="Calibri" w:hAnsi="Calibri"/>
          <w:b/>
          <w:bCs/>
          <w:color w:val="000000"/>
          <w:sz w:val="22"/>
          <w:szCs w:val="22"/>
        </w:rPr>
        <w:t xml:space="preserve">6. Temeiul prezentei declarații:</w:t>
      </w:r>
    </w:p>
    <w:p>
      <w:pPr>
        <w:spacing w:after="80"/>
      </w:pPr>
      <w:r>
        <w:rPr>
          <w:rFonts w:ascii="Calibri" w:cs="Calibri" w:eastAsia="Calibri" w:hAnsi="Calibri"/>
          <w:i/>
          <w:iCs/>
          <w:color w:val="666666"/>
          <w:sz w:val="18"/>
          <w:szCs w:val="18"/>
        </w:rPr>
        <w:t xml:space="preserve">Declarațiile de materii prime ale furnizorilor din amonte, rapoarte analitice (metodă, laborator, număr de raport, dată) sau ambele. Indicați documentele; anexați-le acolo unde clientul o cere.</w:t>
      </w:r>
    </w:p>
    <w:p>
      <w:pPr>
        <w:spacing w:after="60" w:before="160"/>
      </w:pPr>
      <w:r>
        <w:rPr>
          <w:rFonts w:ascii="Calibri" w:cs="Calibri" w:eastAsia="Calibri" w:hAnsi="Calibri"/>
          <w:b/>
          <w:bCs/>
          <w:color w:val="000000"/>
          <w:sz w:val="22"/>
          <w:szCs w:val="22"/>
        </w:rPr>
        <w:t xml:space="preserve">7. Valabilitate și actualizări:</w:t>
      </w:r>
    </w:p>
    <w:p>
      <w:pPr>
        <w:spacing w:after="80"/>
      </w:pPr>
      <w:r>
        <w:rPr>
          <w:rFonts w:ascii="Calibri" w:cs="Calibri" w:eastAsia="Calibri" w:hAnsi="Calibri"/>
          <w:i/>
          <w:iCs/>
          <w:color w:val="666666"/>
          <w:sz w:val="18"/>
          <w:szCs w:val="18"/>
        </w:rPr>
        <w:t xml:space="preserve">Declarația este valabilă pentru produsul specificat la punctul 4. O schimbare de formulare, de materii prime sau de proces impune o reevaluare și o versiune nouă. Indicați aici versiunea și data ultimei actualizări.</w:t>
      </w:r>
    </w:p>
    <w:p>
      <w:pPr>
        <w:spacing w:after="60" w:before="160"/>
      </w:pPr>
      <w:r>
        <w:rPr>
          <w:rFonts w:ascii="Calibri" w:cs="Calibri" w:eastAsia="Calibri" w:hAnsi="Calibri"/>
          <w:b/>
          <w:bCs/>
          <w:color w:val="000000"/>
          <w:sz w:val="22"/>
          <w:szCs w:val="22"/>
        </w:rPr>
        <w:t xml:space="preserve">8. Informații suplimentare:</w:t>
      </w:r>
    </w:p>
    <w:p>
      <w:pPr>
        <w:spacing w:after="80"/>
      </w:pPr>
      <w:r>
        <w:rPr>
          <w:rFonts w:ascii="Calibri" w:cs="Calibri" w:eastAsia="Calibri" w:hAnsi="Calibri"/>
          <w:i/>
          <w:iCs/>
          <w:color w:val="666666"/>
          <w:sz w:val="18"/>
          <w:szCs w:val="18"/>
        </w:rPr>
        <w:t xml:space="preserve">Opțional: statutul de contact alimentar conform Regulamentului (CE) nr. 1935/2004 și, pentru plastice, Regulamentului (UE) nr. 10/2011; alte declarații de substanțe disponibile la cerere.</w:t>
      </w:r>
    </w:p>
    <w:p>
      <w:pPr>
        <w:spacing w:after="40" w:before="200"/>
      </w:pPr>
      <w:r>
        <w:rPr>
          <w:rFonts w:ascii="Calibri" w:cs="Calibri" w:eastAsia="Calibri" w:hAnsi="Calibri"/>
          <w:color w:val="000000"/>
          <w:sz w:val="22"/>
          <w:szCs w:val="22"/>
        </w:rPr>
        <w:t xml:space="preserve">Semnat pentru și în numele: ________________________________________</w:t>
      </w:r>
    </w:p>
    <w:p>
      <w:pPr>
        <w:spacing w:after="40" w:before="200"/>
      </w:pPr>
      <w:r>
        <w:rPr>
          <w:rFonts w:ascii="Calibri" w:cs="Calibri" w:eastAsia="Calibri" w:hAnsi="Calibri"/>
          <w:color w:val="000000"/>
          <w:sz w:val="22"/>
          <w:szCs w:val="22"/>
        </w:rPr>
        <w:t xml:space="preserve">Locul și data emiterii: ________________________________________</w:t>
      </w:r>
    </w:p>
    <w:p>
      <w:pPr>
        <w:spacing w:after="40" w:before="200"/>
      </w:pPr>
      <w:r>
        <w:rPr>
          <w:rFonts w:ascii="Calibri" w:cs="Calibri" w:eastAsia="Calibri" w:hAnsi="Calibri"/>
          <w:color w:val="000000"/>
          <w:sz w:val="22"/>
          <w:szCs w:val="22"/>
        </w:rPr>
        <w:t xml:space="preserve">Nume, funcție: ________________________________________</w:t>
      </w:r>
    </w:p>
    <w:p>
      <w:pPr>
        <w:spacing w:after="40" w:before="200"/>
      </w:pPr>
      <w:r>
        <w:rPr>
          <w:rFonts w:ascii="Calibri" w:cs="Calibri" w:eastAsia="Calibri" w:hAnsi="Calibri"/>
          <w:color w:val="000000"/>
          <w:sz w:val="22"/>
          <w:szCs w:val="22"/>
        </w:rPr>
        <w:t xml:space="preserve">Semnătură: ________________________________________</w:t>
      </w:r>
    </w:p>
    <w:p>
      <w:pPr>
        <w:pBdr>
          <w:top w:val="single" w:color="e0e0e0" w:sz="4"/>
        </w:pBdr>
        <w:spacing w:before="280"/>
      </w:pPr>
      <w:r>
        <w:rPr>
          <w:rFonts w:ascii="Calibri" w:cs="Calibri" w:eastAsia="Calibri" w:hAnsi="Calibri"/>
          <w:i/>
          <w:iCs/>
          <w:color w:val="666666"/>
          <w:sz w:val="18"/>
          <w:szCs w:val="18"/>
        </w:rPr>
        <w:t xml:space="preserve">Model orientativ întocmit de VLM Poliplast pentru fluxul de informații de furnizor prevăzut de Art. 16 din Regulamentul (UE) 2025/40. PPWR nu stabilește un model obligatoriu pentru declarațiile PFAS de furnizor. Prezentul model nu constituie consultanță juridică. Verificați textul oficial al Regulamentului (UE) 2025/40 pe EUR-Lex înainte de utilizare.</w:t>
      </w:r>
    </w:p>
    <w:sectPr>
      <w:headerReference w:type="default" r:id="rId100"/>
      <w:footerReference w:type="default" r:id="rId101"/>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sz="4" w:space="4" w:color="D9D9D9"/>
      </w:pBdr>
      <w:spacing w:after="20"/>
      <w:jc w:val="center"/>
      <w:rPr>
        <w:rFonts w:ascii="Arial" w:hAnsi="Arial" w:cs="Arial"/>
        <w:color w:val="6B6B6B"/>
        <w:sz w:val="14"/>
      </w:rPr>
    </w:pPr>
    <w:r>
      <w:rPr>
        <w:rFonts w:ascii="Arial" w:hAnsi="Arial" w:cs="Arial"/>
        <w:color w:val="6B6B6B"/>
        <w:sz w:val="14"/>
      </w:rPr>
      <w:t xml:space="preserve">Model orientativ pus la dispoziție de VLM Poliplast — vlmpoliplast.ro  |  Bd. Theodor Pallady 287, Sector 3, București  |  +40 744 624 924  |  office@vlmpoliplast.ro</w:t>
    </w:r>
  </w:p>
  <w:p>
    <w:pPr>
      <w:spacing w:after="0"/>
      <w:jc w:val="center"/>
      <w:rPr>
        <w:rFonts w:ascii="Arial" w:hAnsi="Arial" w:cs="Arial"/>
        <w:color w:val="6B6B6B"/>
        <w:sz w:val="14"/>
      </w:rPr>
    </w:pPr>
    <w:r>
      <w:rPr>
        <w:rFonts w:ascii="Arial" w:hAnsi="Arial" w:cs="Arial"/>
        <w:color w:val="6B6B6B"/>
        <w:sz w:val="14"/>
      </w:rPr>
      <w:t xml:space="preserve">Se completează câte o declarație per sortiment de material sau tip de ambalaj. Nu constituie consultanță juridică.   Pagina </w:t>
    </w:r>
    <w:r>
      <w:rPr>
        <w:rFonts w:ascii="Arial" w:hAnsi="Arial" w:cs="Arial"/>
        <w:color w:val="6B6B6B"/>
        <w:sz w:val="14"/>
      </w:rPr>
      <w:fldChar w:fldCharType="begin"/>
    </w:r>
    <w:r>
      <w:rPr>
        <w:rFonts w:ascii="Arial" w:hAnsi="Arial" w:cs="Arial"/>
        <w:color w:val="6B6B6B"/>
        <w:sz w:val="14"/>
      </w:rPr>
      <w:instrText xml:space="preserve"> PAGE </w:instrText>
    </w:r>
    <w:r>
      <w:rPr>
        <w:rFonts w:ascii="Arial" w:hAnsi="Arial" w:cs="Arial"/>
        <w:color w:val="6B6B6B"/>
        <w:sz w:val="14"/>
      </w:rPr>
      <w:fldChar w:fldCharType="end"/>
    </w:r>
    <w:r>
      <w:rPr>
        <w:rFonts w:ascii="Arial" w:hAnsi="Arial" w:cs="Arial"/>
        <w:color w:val="6B6B6B"/>
        <w:sz w:val="14"/>
      </w:rPr>
      <w:t xml:space="preserve"> din </w:t>
    </w:r>
    <w:r>
      <w:rPr>
        <w:rFonts w:ascii="Arial" w:hAnsi="Arial" w:cs="Arial"/>
        <w:color w:val="6B6B6B"/>
        <w:sz w:val="14"/>
      </w:rPr>
      <w:fldChar w:fldCharType="begin"/>
    </w:r>
    <w:r>
      <w:rPr>
        <w:rFonts w:ascii="Arial" w:hAnsi="Arial" w:cs="Arial"/>
        <w:color w:val="6B6B6B"/>
        <w:sz w:val="14"/>
      </w:rPr>
      <w:instrText xml:space="preserve"> NUMPAGES </w:instrText>
    </w:r>
    <w:r>
      <w:rPr>
        <w:rFonts w:ascii="Arial" w:hAnsi="Arial" w:cs="Arial"/>
        <w:color w:val="6B6B6B"/>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w:tbl>
    <w:tblPr>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Pr>
    <w:tblGrid>
      <w:gridCol w:w="3000"/>
      <w:gridCol w:w="6026"/>
    </w:tblGrid>
    <w:tr>
      <w:tc>
        <w:tcPr>
          <w:tcW w:w="3000" w:type="dxa"/>
          <w:vAlign w:val="center"/>
        </w:tcPr>
        <w:p>
          <w:pPr>
            <w:spacing w:after="0"/>
          </w:pPr>
          <w:r>
            <w:drawing>
              <wp:inline distT="0" distB="0" distL="0" distR="0">
                <wp:extent cx="1428750" cy="363220"/>
                <wp:effectExtent l="0" t="0" r="0" b="0"/>
                <wp:docPr id="101" name="Logo VLM POLI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Logo VLM POLIPLAST"/>
                        <pic:cNvPicPr>
                          <a:picLocks noChangeAspect="1" noChangeArrowheads="1"/>
                        </pic:cNvPicPr>
                      </pic:nvPicPr>
                      <pic:blipFill>
                        <a:blip r:embed="rIdLogo"/>
                        <a:stretch>
                          <a:fillRect/>
                        </a:stretch>
                      </pic:blipFill>
                      <pic:spPr bwMode="auto">
                        <a:xfrm>
                          <a:off x="0" y="0"/>
                          <a:ext cx="1428750" cy="363220"/>
                        </a:xfrm>
                        <a:prstGeom prst="rect">
                          <a:avLst/>
                        </a:prstGeom>
                      </pic:spPr>
                    </pic:pic>
                  </a:graphicData>
                </a:graphic>
              </wp:inline>
            </w:drawing>
          </w:r>
        </w:p>
      </w:tc>
      <w:tc>
        <w:tcPr>
          <w:tcW w:w="6026" w:type="dxa"/>
          <w:vAlign w:val="center"/>
        </w:tcPr>
        <w:p>
          <w:pPr>
            <w:spacing w:after="20"/>
            <w:jc w:val="right"/>
          </w:pPr>
          <w:r>
            <w:rPr>
              <w:rFonts w:ascii="Arial" w:hAnsi="Arial" w:cs="Arial"/>
              <w:b/>
              <w:color w:val="1A1A1A"/>
              <w:sz w:val="20"/>
              <w:szCs w:val="20"/>
            </w:rPr>
            <w:t>VLM POLIPLAST S.R.L.</w:t>
          </w:r>
        </w:p>
        <w:p>
          <w:pPr>
            <w:spacing w:after="0"/>
            <w:jc w:val="right"/>
          </w:pPr>
          <w:r>
            <w:rPr>
              <w:rFonts w:ascii="Arial" w:hAnsi="Arial" w:cs="Arial"/>
              <w:i/>
              <w:color w:val="6B6B6B"/>
              <w:sz w:val="17"/>
              <w:szCs w:val="17"/>
            </w:rPr>
            <w:t>Producător de ambalaje flexibile din plastic — vlmpoliplast.ro</w:t>
          </w:r>
        </w:p>
      </w:tc>
    </w:tr>
  </w:tbl>
  <w:p>
    <w:pPr>
      <w:pBdr>
        <w:bottom w:val="single" w:sz="8" w:space="1" w:color="E91E8C"/>
      </w:pBdr>
      <w:spacing w:before="60" w:after="12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100" Type="http://schemas.openxmlformats.org/officeDocument/2006/relationships/header" Target="header1.xml"/><Relationship Id="rId101" Type="http://schemas.openxmlformats.org/officeDocument/2006/relationships/footer" Target="footer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 standalone="yes"?><Relationships xmlns="http://schemas.openxmlformats.org/package/2006/relationships"><Relationship Id="rIdLogo" Type="http://schemas.openxmlformats.org/officeDocument/2006/relationships/image" Target="media/logo_vlm.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2026-07-09T20:20:18.192Z</dcterms:created>
  <dcterms:modified xsi:type="dcterms:W3CDTF">2026-07-09T20:20:18.192Z</dcterms:modified>
</cp:coreProperties>
</file>

<file path=docProps/custom.xml><?xml version="1.0" encoding="utf-8"?>
<Properties xmlns="http://schemas.openxmlformats.org/officeDocument/2006/custom-properties" xmlns:vt="http://schemas.openxmlformats.org/officeDocument/2006/docPropsVTypes"/>
</file>